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67" w:rsidRDefault="00CA5567">
      <w:pPr>
        <w:rPr>
          <w:rFonts w:ascii="Times New Roman" w:hAnsi="Times New Roman" w:cs="Times New Roman"/>
          <w:sz w:val="24"/>
        </w:rPr>
      </w:pPr>
      <w:r w:rsidRPr="00CA5567">
        <w:rPr>
          <w:rFonts w:ascii="Times New Roman" w:hAnsi="Times New Roman" w:cs="Times New Roman"/>
          <w:sz w:val="24"/>
        </w:rPr>
        <w:t xml:space="preserve">The department of </w:t>
      </w:r>
      <w:r>
        <w:rPr>
          <w:rFonts w:ascii="Times New Roman" w:hAnsi="Times New Roman" w:cs="Times New Roman"/>
          <w:sz w:val="24"/>
        </w:rPr>
        <w:t>Environmental Science started its journey in 2020</w:t>
      </w:r>
      <w:r w:rsidRPr="00CA5567">
        <w:rPr>
          <w:rFonts w:ascii="Times New Roman" w:hAnsi="Times New Roman" w:cs="Times New Roman"/>
          <w:sz w:val="24"/>
        </w:rPr>
        <w:t xml:space="preserve"> offering undergraduate courses, both </w:t>
      </w:r>
      <w:proofErr w:type="gramStart"/>
      <w:r>
        <w:rPr>
          <w:rFonts w:ascii="Times New Roman" w:hAnsi="Times New Roman" w:cs="Times New Roman"/>
          <w:sz w:val="24"/>
        </w:rPr>
        <w:t xml:space="preserve">General </w:t>
      </w:r>
      <w:r w:rsidRPr="00CA5567">
        <w:rPr>
          <w:rFonts w:ascii="Times New Roman" w:hAnsi="Times New Roman" w:cs="Times New Roman"/>
          <w:sz w:val="24"/>
        </w:rPr>
        <w:t xml:space="preserve"> &amp;</w:t>
      </w:r>
      <w:proofErr w:type="gramEnd"/>
      <w:r w:rsidRPr="00CA5567">
        <w:rPr>
          <w:rFonts w:ascii="Times New Roman" w:hAnsi="Times New Roman" w:cs="Times New Roman"/>
          <w:sz w:val="24"/>
        </w:rPr>
        <w:t xml:space="preserve"> Honours.</w:t>
      </w:r>
      <w:r>
        <w:rPr>
          <w:rFonts w:ascii="Times New Roman" w:hAnsi="Times New Roman" w:cs="Times New Roman"/>
          <w:sz w:val="24"/>
        </w:rPr>
        <w:t xml:space="preserve"> The current intake capacity of the department is 10. </w:t>
      </w:r>
      <w:r w:rsidRPr="00CA5567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departmental </w:t>
      </w:r>
      <w:r w:rsidRPr="00CA5567">
        <w:rPr>
          <w:rFonts w:ascii="Times New Roman" w:hAnsi="Times New Roman" w:cs="Times New Roman"/>
          <w:sz w:val="24"/>
        </w:rPr>
        <w:t>laboratory</w:t>
      </w:r>
      <w:r w:rsidRPr="00CA5567">
        <w:rPr>
          <w:rFonts w:ascii="Times New Roman" w:hAnsi="Times New Roman" w:cs="Times New Roman"/>
          <w:sz w:val="24"/>
        </w:rPr>
        <w:t xml:space="preserve"> is equipped with ch</w:t>
      </w:r>
      <w:r>
        <w:rPr>
          <w:rFonts w:ascii="Times New Roman" w:hAnsi="Times New Roman" w:cs="Times New Roman"/>
          <w:sz w:val="24"/>
        </w:rPr>
        <w:t>emicals, instruments, needed as per the curriculum. It’s a multidisciplinary course involved in interdisciplinary department for enriching the students by involving different faculties from different department. Two visiting faculties and four full time faculties from other department are there.</w:t>
      </w:r>
    </w:p>
    <w:p w:rsidR="00CA5567" w:rsidRDefault="00CA5567">
      <w:pPr>
        <w:rPr>
          <w:rFonts w:ascii="Times New Roman" w:hAnsi="Times New Roman" w:cs="Times New Roman"/>
          <w:sz w:val="24"/>
        </w:rPr>
      </w:pPr>
    </w:p>
    <w:p w:rsidR="00FE7B88" w:rsidRPr="00CA5567" w:rsidRDefault="00FE7B8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E7B88" w:rsidRPr="00CA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AE"/>
    <w:rsid w:val="000F27AE"/>
    <w:rsid w:val="00CA5567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2023-10-04T08:11:00Z</dcterms:created>
  <dcterms:modified xsi:type="dcterms:W3CDTF">2023-10-04T08:20:00Z</dcterms:modified>
</cp:coreProperties>
</file>